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760" w:firstLine="720"/>
        <w:contextualSpacing w:val="0"/>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4810125</wp:posOffset>
            </wp:positionH>
            <wp:positionV relativeFrom="paragraph">
              <wp:posOffset>0</wp:posOffset>
            </wp:positionV>
            <wp:extent cx="1071563" cy="1071563"/>
            <wp:effectExtent b="0" l="0" r="0" t="0"/>
            <wp:wrapSquare wrapText="bothSides" distB="0" distT="0" distL="0" distR="0"/>
            <wp:docPr descr="plain logo transp.png" id="1" name="image01.png"/>
            <a:graphic>
              <a:graphicData uri="http://schemas.openxmlformats.org/drawingml/2006/picture">
                <pic:pic>
                  <pic:nvPicPr>
                    <pic:cNvPr descr="plain logo transp.png" id="0" name="image01.png"/>
                    <pic:cNvPicPr preferRelativeResize="0"/>
                  </pic:nvPicPr>
                  <pic:blipFill>
                    <a:blip r:embed="rId5"/>
                    <a:srcRect b="0" l="0" r="0" t="0"/>
                    <a:stretch>
                      <a:fillRect/>
                    </a:stretch>
                  </pic:blipFill>
                  <pic:spPr>
                    <a:xfrm>
                      <a:off x="0" y="0"/>
                      <a:ext cx="1071563" cy="1071563"/>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FOR IMMEDIATE RELEASE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[INSERT TODAY’S DATE]</w:t>
      </w:r>
      <w:r w:rsidDel="00000000" w:rsidR="00000000" w:rsidRPr="00000000">
        <w:rPr>
          <w:rtl w:val="0"/>
        </w:rPr>
        <w:t xml:space="preserve"> </w:t>
      </w:r>
    </w:p>
    <w:p w:rsidR="00000000" w:rsidDel="00000000" w:rsidP="00000000" w:rsidRDefault="00000000" w:rsidRPr="00000000">
      <w:pPr>
        <w:tabs>
          <w:tab w:val="left" w:pos="1080"/>
          <w:tab w:val="left" w:pos="5760"/>
        </w:tabs>
        <w:contextualSpacing w:val="0"/>
      </w:pPr>
      <w:r w:rsidDel="00000000" w:rsidR="00000000" w:rsidRPr="00000000">
        <w:rPr>
          <w:rtl w:val="0"/>
        </w:rPr>
      </w:r>
    </w:p>
    <w:p w:rsidR="00000000" w:rsidDel="00000000" w:rsidP="00000000" w:rsidRDefault="00000000" w:rsidRPr="00000000">
      <w:pPr>
        <w:tabs>
          <w:tab w:val="left" w:pos="1080"/>
          <w:tab w:val="left" w:pos="5760"/>
        </w:tabs>
        <w:contextualSpacing w:val="0"/>
      </w:pPr>
      <w:r w:rsidDel="00000000" w:rsidR="00000000" w:rsidRPr="00000000">
        <w:rPr>
          <w:rFonts w:ascii="Times New Roman" w:cs="Times New Roman" w:eastAsia="Times New Roman" w:hAnsi="Times New Roman"/>
          <w:b w:val="1"/>
          <w:sz w:val="24"/>
          <w:szCs w:val="24"/>
          <w:rtl w:val="0"/>
        </w:rPr>
        <w:t xml:space="preserve">Contact:</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Fonts w:ascii="Times New Roman" w:cs="Times New Roman" w:eastAsia="Times New Roman" w:hAnsi="Times New Roman"/>
          <w:sz w:val="24"/>
          <w:szCs w:val="24"/>
          <w:rtl w:val="0"/>
        </w:rPr>
        <w:t xml:space="preserve">[Organization or Community Group]</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Fonts w:ascii="Times New Roman" w:cs="Times New Roman" w:eastAsia="Times New Roman" w:hAnsi="Times New Roman"/>
          <w:sz w:val="24"/>
          <w:szCs w:val="24"/>
          <w:rtl w:val="0"/>
        </w:rPr>
        <w:t xml:space="preserve">[Phone #]</w:t>
        <w:tab/>
        <w:tab/>
        <w:tab/>
        <w:tab/>
        <w:tab/>
        <w:tab/>
      </w:r>
      <w:r w:rsidDel="00000000" w:rsidR="00000000" w:rsidRPr="00000000">
        <w:rPr>
          <w:rtl w:val="0"/>
        </w:rPr>
      </w:r>
    </w:p>
    <w:p w:rsidR="00000000" w:rsidDel="00000000" w:rsidP="00000000" w:rsidRDefault="00000000" w:rsidRPr="00000000">
      <w:pPr>
        <w:tabs>
          <w:tab w:val="left" w:pos="1080"/>
          <w:tab w:val="left" w:pos="5760"/>
        </w:tabs>
        <w:ind w:left="6480" w:hanging="6480"/>
        <w:contextualSpacing w:val="0"/>
      </w:pPr>
      <w:r w:rsidDel="00000000" w:rsidR="00000000" w:rsidRPr="00000000">
        <w:rPr>
          <w:rFonts w:ascii="Times New Roman" w:cs="Times New Roman" w:eastAsia="Times New Roman" w:hAnsi="Times New Roman"/>
          <w:sz w:val="24"/>
          <w:szCs w:val="24"/>
          <w:rtl w:val="0"/>
        </w:rPr>
        <w:t xml:space="preserve">[Email]</w:t>
        <w:tab/>
        <w:tab/>
      </w:r>
      <w:r w:rsidDel="00000000" w:rsidR="00000000" w:rsidRPr="00000000">
        <w:rPr>
          <w:rtl w:val="0"/>
        </w:rPr>
      </w:r>
    </w:p>
    <w:p w:rsidR="00000000" w:rsidDel="00000000" w:rsidP="00000000" w:rsidRDefault="00000000" w:rsidRPr="00000000">
      <w:pPr>
        <w:tabs>
          <w:tab w:val="left" w:pos="1080"/>
          <w:tab w:val="left" w:pos="5760"/>
        </w:tabs>
        <w:contextualSpacing w:val="0"/>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pPr>
        <w:tabs>
          <w:tab w:val="left" w:pos="1080"/>
          <w:tab w:val="left" w:pos="5760"/>
        </w:tabs>
        <w:ind w:left="6480" w:hanging="6480"/>
        <w:contextualSpacing w:val="0"/>
        <w:jc w:val="center"/>
      </w:pPr>
      <w:r w:rsidDel="00000000" w:rsidR="00000000" w:rsidRPr="00000000">
        <w:rPr>
          <w:rFonts w:ascii="Times New Roman" w:cs="Times New Roman" w:eastAsia="Times New Roman" w:hAnsi="Times New Roman"/>
          <w:b w:val="1"/>
          <w:sz w:val="36"/>
          <w:szCs w:val="36"/>
          <w:rtl w:val="0"/>
        </w:rPr>
        <w:t xml:space="preserve">[INSERT COMMUNITY NAME] Joins </w:t>
      </w:r>
      <w:r w:rsidDel="00000000" w:rsidR="00000000" w:rsidRPr="00000000">
        <w:rPr>
          <w:rtl w:val="0"/>
        </w:rPr>
      </w:r>
    </w:p>
    <w:p w:rsidR="00000000" w:rsidDel="00000000" w:rsidP="00000000" w:rsidRDefault="00000000" w:rsidRPr="00000000">
      <w:pPr>
        <w:tabs>
          <w:tab w:val="left" w:pos="1080"/>
          <w:tab w:val="left" w:pos="5760"/>
        </w:tabs>
        <w:ind w:left="6480" w:hanging="6480"/>
        <w:contextualSpacing w:val="0"/>
        <w:jc w:val="center"/>
      </w:pPr>
      <w:r w:rsidDel="00000000" w:rsidR="00000000" w:rsidRPr="00000000">
        <w:rPr>
          <w:rFonts w:ascii="Times New Roman" w:cs="Times New Roman" w:eastAsia="Times New Roman" w:hAnsi="Times New Roman"/>
          <w:b w:val="1"/>
          <w:sz w:val="36"/>
          <w:szCs w:val="36"/>
          <w:rtl w:val="0"/>
        </w:rPr>
        <w:t xml:space="preserve">Global Day of Jewish Learning</w:t>
      </w:r>
      <w:r w:rsidDel="00000000" w:rsidR="00000000" w:rsidRPr="00000000">
        <w:rPr>
          <w:rtl w:val="0"/>
        </w:rPr>
      </w:r>
    </w:p>
    <w:p w:rsidR="00000000" w:rsidDel="00000000" w:rsidP="00000000" w:rsidRDefault="00000000" w:rsidRPr="00000000">
      <w:pPr>
        <w:tabs>
          <w:tab w:val="left" w:pos="1080"/>
          <w:tab w:val="left" w:pos="5760"/>
        </w:tabs>
        <w:ind w:left="6480" w:hanging="6480"/>
        <w:contextualSpacing w:val="0"/>
        <w:jc w:val="center"/>
      </w:pPr>
      <w:r w:rsidDel="00000000" w:rsidR="00000000" w:rsidRPr="00000000">
        <w:rPr>
          <w:rFonts w:ascii="Times New Roman" w:cs="Times New Roman" w:eastAsia="Times New Roman" w:hAnsi="Times New Roman"/>
          <w:b w:val="1"/>
          <w:sz w:val="36"/>
          <w:szCs w:val="36"/>
          <w:rtl w:val="0"/>
        </w:rPr>
        <w:t xml:space="preserve">Uniting Jews Worldwide on November 20, 2016</w:t>
      </w:r>
      <w:r w:rsidDel="00000000" w:rsidR="00000000" w:rsidRPr="00000000">
        <w:rPr>
          <w:rtl w:val="0"/>
        </w:rPr>
      </w:r>
    </w:p>
    <w:p w:rsidR="00000000" w:rsidDel="00000000" w:rsidP="00000000" w:rsidRDefault="00000000" w:rsidRPr="00000000">
      <w:pPr>
        <w:tabs>
          <w:tab w:val="left" w:pos="1080"/>
          <w:tab w:val="left" w:pos="5760"/>
        </w:tabs>
        <w:ind w:left="6480" w:hanging="6480"/>
        <w:contextualSpacing w:val="0"/>
        <w:jc w:val="center"/>
      </w:pPr>
      <w:r w:rsidDel="00000000" w:rsidR="00000000" w:rsidRPr="00000000">
        <w:rPr>
          <w:rtl w:val="0"/>
        </w:rPr>
      </w:r>
    </w:p>
    <w:p w:rsidR="00000000" w:rsidDel="00000000" w:rsidP="00000000" w:rsidRDefault="00000000" w:rsidRPr="00000000">
      <w:pPr>
        <w:tabs>
          <w:tab w:val="left" w:pos="1080"/>
          <w:tab w:val="left" w:pos="5760"/>
        </w:tabs>
        <w:ind w:left="6480" w:hanging="6480"/>
        <w:contextualSpacing w:val="0"/>
        <w:jc w:val="center"/>
      </w:pPr>
      <w:r w:rsidDel="00000000" w:rsidR="00000000" w:rsidRPr="00000000">
        <w:rPr>
          <w:rFonts w:ascii="Times New Roman" w:cs="Times New Roman" w:eastAsia="Times New Roman" w:hAnsi="Times New Roman"/>
          <w:i w:val="1"/>
          <w:sz w:val="28"/>
          <w:szCs w:val="28"/>
          <w:rtl w:val="0"/>
        </w:rPr>
        <w:t xml:space="preserve">[Community Name], Along With Over 500 Communities </w:t>
      </w:r>
      <w:r w:rsidDel="00000000" w:rsidR="00000000" w:rsidRPr="00000000">
        <w:rPr>
          <w:rtl w:val="0"/>
        </w:rPr>
      </w:r>
    </w:p>
    <w:p w:rsidR="00000000" w:rsidDel="00000000" w:rsidP="00000000" w:rsidRDefault="00000000" w:rsidRPr="00000000">
      <w:pPr>
        <w:tabs>
          <w:tab w:val="left" w:pos="1080"/>
          <w:tab w:val="left" w:pos="5760"/>
        </w:tabs>
        <w:ind w:left="6480" w:hanging="6480"/>
        <w:contextualSpacing w:val="0"/>
        <w:jc w:val="center"/>
      </w:pPr>
      <w:r w:rsidDel="00000000" w:rsidR="00000000" w:rsidRPr="00000000">
        <w:rPr>
          <w:rFonts w:ascii="Times New Roman" w:cs="Times New Roman" w:eastAsia="Times New Roman" w:hAnsi="Times New Roman"/>
          <w:i w:val="1"/>
          <w:sz w:val="28"/>
          <w:szCs w:val="28"/>
          <w:rtl w:val="0"/>
        </w:rPr>
        <w:t xml:space="preserve">Across 6 Continents, to Participate in Seventh Annual Historic Event</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[INSERT CITY/TOWN NAME, STATE] – [NAME OF COMMUNITY] </w:t>
      </w:r>
      <w:r w:rsidDel="00000000" w:rsidR="00000000" w:rsidRPr="00000000">
        <w:rPr>
          <w:rFonts w:ascii="Times New Roman" w:cs="Times New Roman" w:eastAsia="Times New Roman" w:hAnsi="Times New Roman"/>
          <w:sz w:val="24"/>
          <w:szCs w:val="24"/>
          <w:rtl w:val="0"/>
        </w:rPr>
        <w:t xml:space="preserve">will be joining over 500 communities worldwide for the </w:t>
      </w:r>
      <w:hyperlink r:id="rId6">
        <w:r w:rsidDel="00000000" w:rsidR="00000000" w:rsidRPr="00000000">
          <w:rPr>
            <w:rFonts w:ascii="Times New Roman" w:cs="Times New Roman" w:eastAsia="Times New Roman" w:hAnsi="Times New Roman"/>
            <w:color w:val="1576a1"/>
            <w:sz w:val="24"/>
            <w:szCs w:val="24"/>
            <w:u w:val="single"/>
            <w:rtl w:val="0"/>
          </w:rPr>
          <w:t xml:space="preserve">Global Day of Jewish Learning</w:t>
        </w:r>
      </w:hyperlink>
      <w:r w:rsidDel="00000000" w:rsidR="00000000" w:rsidRPr="00000000">
        <w:rPr>
          <w:rFonts w:ascii="Times New Roman" w:cs="Times New Roman" w:eastAsia="Times New Roman" w:hAnsi="Times New Roman"/>
          <w:sz w:val="24"/>
          <w:szCs w:val="24"/>
          <w:rtl w:val="0"/>
        </w:rPr>
        <w:t xml:space="preserve">, Sunday, November 20. The Global Day will be the largest Jewish unity event ever to take place, spanning 40+ countries worldwide.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[NAME OF CITY/TOWN], </w:t>
      </w:r>
      <w:r w:rsidDel="00000000" w:rsidR="00000000" w:rsidRPr="00000000">
        <w:rPr>
          <w:rFonts w:ascii="Times New Roman" w:cs="Times New Roman" w:eastAsia="Times New Roman" w:hAnsi="Times New Roman"/>
          <w:sz w:val="24"/>
          <w:szCs w:val="24"/>
          <w:rtl w:val="0"/>
        </w:rPr>
        <w:t xml:space="preserve"> over </w:t>
      </w:r>
      <w:r w:rsidDel="00000000" w:rsidR="00000000" w:rsidRPr="00000000">
        <w:rPr>
          <w:rFonts w:ascii="Times New Roman" w:cs="Times New Roman" w:eastAsia="Times New Roman" w:hAnsi="Times New Roman"/>
          <w:b w:val="1"/>
          <w:sz w:val="24"/>
          <w:szCs w:val="24"/>
          <w:rtl w:val="0"/>
        </w:rPr>
        <w:t xml:space="preserve">[XYZ]</w:t>
      </w:r>
      <w:r w:rsidDel="00000000" w:rsidR="00000000" w:rsidRPr="00000000">
        <w:rPr>
          <w:rFonts w:ascii="Times New Roman" w:cs="Times New Roman" w:eastAsia="Times New Roman" w:hAnsi="Times New Roman"/>
          <w:sz w:val="24"/>
          <w:szCs w:val="24"/>
          <w:rtl w:val="0"/>
        </w:rPr>
        <w:t xml:space="preserve"> people are expected to participate, according to [</w:t>
      </w:r>
      <w:r w:rsidDel="00000000" w:rsidR="00000000" w:rsidRPr="00000000">
        <w:rPr>
          <w:rFonts w:ascii="Times New Roman" w:cs="Times New Roman" w:eastAsia="Times New Roman" w:hAnsi="Times New Roman"/>
          <w:b w:val="1"/>
          <w:sz w:val="24"/>
          <w:szCs w:val="24"/>
          <w:rtl w:val="0"/>
        </w:rPr>
        <w:t xml:space="preserve">NAME, TITLE]</w:t>
      </w:r>
      <w:r w:rsidDel="00000000" w:rsidR="00000000" w:rsidRPr="00000000">
        <w:rPr>
          <w:rFonts w:ascii="Times New Roman" w:cs="Times New Roman" w:eastAsia="Times New Roman" w:hAnsi="Times New Roman"/>
          <w:sz w:val="24"/>
          <w:szCs w:val="24"/>
          <w:rtl w:val="0"/>
        </w:rPr>
        <w:t xml:space="preserve">.  The event will be held from [TIME] to [TIME], at [NAME OF PLACE]. [NAME, TITLE] is this year’s keynote speaker. (if applicable).] S/he will be speaking on “[TOPIC]” (For more information, please see [ORGANIZATION WEBSITE]).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year’s theme is ‘Under the Same Sky,’ exploring our world and nature” [Mx. XYZ] said. “We will be focusing particularly on [Particular Focus].”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The Global Day of Jewish Learning was founded by Rabbi Adin Even-Israel Steinsaltz, the noted Jewish scholar and teacher,  first person since the medieval sage Rashi to have completed a full translation of and commentary on the Babylonian Talmud,. “We are excited and honored to answer Rabbi Steinsaltz’s call for Jewish learning and unity," [Mx. XYZ] said. By participating in the Global Day, NAME OF COMMUNITY again demonstrates that learning is integral to the fabric of Jewish life – and that we care about Jews everywhere, from Mumbai to Memphis.”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choice of ecology as a subject was both for its importance as an international issue, and also for us as Jews, since we have become a mostly urban people - many see vegetables as the only plants, on a plate,” says Rabbi Steinsaltz. “As a people, and as humans, we have to ask questions to find out our place in the world, our duties, our interactions, these things that make us mortal...Sometimes to see animals, birds, mountains - it revives in us, among other things, the notion that something exists for others rather than ourselves.”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“With the increasingly divisive discourse in the Jewish community today, the special power of our shared Jewish texts to unite us is essential,” says Karen Sponder, project director of the Global Day of Jewish Learning. “We are proud that our partner organizations and participating communities represent a broad spectrum, demonstrating that Jewish learning is for everyone."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 additional resources, visit </w:t>
      </w:r>
      <w:hyperlink r:id="rId7">
        <w:r w:rsidDel="00000000" w:rsidR="00000000" w:rsidRPr="00000000">
          <w:rPr>
            <w:rFonts w:ascii="Times New Roman" w:cs="Times New Roman" w:eastAsia="Times New Roman" w:hAnsi="Times New Roman"/>
            <w:color w:val="1576a1"/>
            <w:sz w:val="24"/>
            <w:szCs w:val="24"/>
            <w:u w:val="single"/>
            <w:rtl w:val="0"/>
          </w:rPr>
          <w:t xml:space="preserve">theGlobal Day.org</w:t>
        </w:r>
      </w:hyperlink>
      <w:r w:rsidDel="00000000" w:rsidR="00000000" w:rsidRPr="00000000">
        <w:rPr>
          <w:rFonts w:ascii="Times New Roman" w:cs="Times New Roman" w:eastAsia="Times New Roman" w:hAnsi="Times New Roman"/>
          <w:sz w:val="24"/>
          <w:szCs w:val="24"/>
          <w:rtl w:val="0"/>
        </w:rPr>
        <w:t xml:space="preserve"> and [your organization website].  </w:t>
      </w:r>
      <w:r w:rsidDel="00000000" w:rsidR="00000000" w:rsidRPr="00000000">
        <w:rPr>
          <w:rFonts w:ascii="Times New Roman" w:cs="Times New Roman" w:eastAsia="Times New Roman" w:hAnsi="Times New Roman"/>
          <w:b w:val="1"/>
          <w:sz w:val="24"/>
          <w:szCs w:val="24"/>
          <w:rtl w:val="0"/>
        </w:rPr>
        <w:t xml:space="preserve">[INSERT SPECIFIC COMMUNITY LEADER] </w:t>
      </w:r>
      <w:r w:rsidDel="00000000" w:rsidR="00000000" w:rsidRPr="00000000">
        <w:rPr>
          <w:rFonts w:ascii="Times New Roman" w:cs="Times New Roman" w:eastAsia="Times New Roman" w:hAnsi="Times New Roman"/>
          <w:sz w:val="24"/>
          <w:szCs w:val="24"/>
          <w:rtl w:val="0"/>
        </w:rPr>
        <w:t xml:space="preserve">and Rabbi Steinsaltz are available for interviews.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szCs w:val="24"/>
          <w:rtl w:val="0"/>
        </w:rPr>
        <w:t xml:space="preserve">For more information and to connect online, visit</w:t>
      </w:r>
      <w:r w:rsidDel="00000000" w:rsidR="00000000" w:rsidRPr="00000000">
        <w:rPr>
          <w:rtl w:val="0"/>
        </w:rPr>
      </w:r>
    </w:p>
    <w:p w:rsidR="00000000" w:rsidDel="00000000" w:rsidP="00000000" w:rsidRDefault="00000000" w:rsidRPr="00000000">
      <w:pPr>
        <w:contextualSpacing w:val="0"/>
        <w:jc w:val="center"/>
      </w:pPr>
      <w:hyperlink r:id="rId8">
        <w:r w:rsidDel="00000000" w:rsidR="00000000" w:rsidRPr="00000000">
          <w:rPr>
            <w:rFonts w:ascii="Times New Roman" w:cs="Times New Roman" w:eastAsia="Times New Roman" w:hAnsi="Times New Roman"/>
            <w:b w:val="1"/>
            <w:color w:val="1576a1"/>
            <w:sz w:val="24"/>
            <w:szCs w:val="24"/>
            <w:u w:val="single"/>
            <w:rtl w:val="0"/>
          </w:rPr>
          <w:t xml:space="preserve">www.theGlobalDay.org</w:t>
        </w:r>
      </w:hyperlink>
      <w:r w:rsidDel="00000000" w:rsidR="00000000" w:rsidRPr="00000000">
        <w:rPr>
          <w:rFonts w:ascii="Times New Roman" w:cs="Times New Roman" w:eastAsia="Times New Roman" w:hAnsi="Times New Roman"/>
          <w:b w:val="1"/>
          <w:sz w:val="24"/>
          <w:szCs w:val="24"/>
          <w:rtl w:val="0"/>
        </w:rPr>
        <w:t xml:space="preserve">  |  </w:t>
      </w:r>
      <w:hyperlink r:id="rId9">
        <w:r w:rsidDel="00000000" w:rsidR="00000000" w:rsidRPr="00000000">
          <w:rPr>
            <w:rFonts w:ascii="Times New Roman" w:cs="Times New Roman" w:eastAsia="Times New Roman" w:hAnsi="Times New Roman"/>
            <w:b w:val="1"/>
            <w:color w:val="1576a1"/>
            <w:sz w:val="24"/>
            <w:szCs w:val="24"/>
            <w:u w:val="single"/>
            <w:rtl w:val="0"/>
          </w:rPr>
          <w:t xml:space="preserve">Facebook.com/GlobalDay</w:t>
        </w:r>
      </w:hyperlink>
      <w:r w:rsidDel="00000000" w:rsidR="00000000" w:rsidRPr="00000000">
        <w:rPr>
          <w:rFonts w:ascii="Times New Roman" w:cs="Times New Roman" w:eastAsia="Times New Roman" w:hAnsi="Times New Roman"/>
          <w:b w:val="1"/>
          <w:sz w:val="24"/>
          <w:szCs w:val="24"/>
          <w:rtl w:val="0"/>
        </w:rPr>
        <w:t xml:space="preserve">  |  </w:t>
      </w:r>
      <w:hyperlink r:id="rId10">
        <w:r w:rsidDel="00000000" w:rsidR="00000000" w:rsidRPr="00000000">
          <w:rPr>
            <w:rFonts w:ascii="Times New Roman" w:cs="Times New Roman" w:eastAsia="Times New Roman" w:hAnsi="Times New Roman"/>
            <w:b w:val="1"/>
            <w:color w:val="1576a1"/>
            <w:sz w:val="24"/>
            <w:szCs w:val="24"/>
            <w:u w:val="single"/>
            <w:rtl w:val="0"/>
          </w:rPr>
          <w:t xml:space="preserve">Twitter.com/theGlobalDay</w:t>
        </w:r>
      </w:hyperlink>
      <w:r w:rsidDel="00000000" w:rsidR="00000000" w:rsidRPr="00000000">
        <w:rPr>
          <w:rFonts w:ascii="Times New Roman" w:cs="Times New Roman" w:eastAsia="Times New Roman" w:hAnsi="Times New Roman"/>
          <w:b w:val="1"/>
          <w:color w:val="1576a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rFonts w:ascii="Times New Roman" w:cs="Times New Roman" w:eastAsia="Times New Roman" w:hAnsi="Times New Roman"/>
            <w:b w:val="1"/>
            <w:color w:val="1576a1"/>
            <w:sz w:val="20"/>
            <w:szCs w:val="20"/>
            <w:u w:val="single"/>
            <w:rtl w:val="0"/>
          </w:rPr>
          <w:t xml:space="preserve">Rabbi Adin Even-Israel Steinsaltz</w:t>
        </w:r>
      </w:hyperlink>
      <w:r w:rsidDel="00000000" w:rsidR="00000000" w:rsidRPr="00000000">
        <w:rPr>
          <w:rFonts w:ascii="Times New Roman" w:cs="Times New Roman" w:eastAsia="Times New Roman" w:hAnsi="Times New Roman"/>
          <w:sz w:val="20"/>
          <w:szCs w:val="20"/>
          <w:rtl w:val="0"/>
        </w:rPr>
        <w:t xml:space="preserve"> is a world-renowned distinguished scholar, teacher, mystic, and social critic.  He has written over 60 books and hundreds of articles on the Talmud, Kabbalah and Chasidut.  His works have been translated into English, Russian, French, Portuguese, Spanish, Swedish, Italian, Chinese and Japanese.  Rabbi Steinsaltz has been on a life-long mission to the make the Talmud accessible to all. His translations of the Talmud into Hebrew, French and Russian have sold more than a million copies. The </w:t>
      </w:r>
      <w:hyperlink r:id="rId12">
        <w:r w:rsidDel="00000000" w:rsidR="00000000" w:rsidRPr="00000000">
          <w:rPr>
            <w:rFonts w:ascii="Times New Roman" w:cs="Times New Roman" w:eastAsia="Times New Roman" w:hAnsi="Times New Roman"/>
            <w:i w:val="1"/>
            <w:color w:val="1576a1"/>
            <w:sz w:val="20"/>
            <w:szCs w:val="20"/>
            <w:u w:val="single"/>
            <w:rtl w:val="0"/>
          </w:rPr>
          <w:t xml:space="preserve">Koren Talmud Bavli</w:t>
        </w:r>
      </w:hyperlink>
      <w:r w:rsidDel="00000000" w:rsidR="00000000" w:rsidRPr="00000000">
        <w:rPr>
          <w:rFonts w:ascii="Times New Roman" w:cs="Times New Roman" w:eastAsia="Times New Roman" w:hAnsi="Times New Roman"/>
          <w:sz w:val="20"/>
          <w:szCs w:val="20"/>
          <w:rtl w:val="0"/>
        </w:rPr>
        <w:t xml:space="preserve"> with Rabbi Steinsaltz’s English translation and commentary are available through </w:t>
      </w:r>
      <w:hyperlink r:id="rId13">
        <w:r w:rsidDel="00000000" w:rsidR="00000000" w:rsidRPr="00000000">
          <w:rPr>
            <w:rFonts w:ascii="Times New Roman" w:cs="Times New Roman" w:eastAsia="Times New Roman" w:hAnsi="Times New Roman"/>
            <w:color w:val="1576a1"/>
            <w:sz w:val="20"/>
            <w:szCs w:val="20"/>
            <w:u w:val="single"/>
            <w:rtl w:val="0"/>
          </w:rPr>
          <w:t xml:space="preserve">Koren Publishers</w:t>
        </w:r>
      </w:hyperlink>
      <w:r w:rsidDel="00000000" w:rsidR="00000000" w:rsidRPr="00000000">
        <w:rPr>
          <w:rFonts w:ascii="Times New Roman" w:cs="Times New Roman" w:eastAsia="Times New Roman" w:hAnsi="Times New Roman"/>
          <w:sz w:val="20"/>
          <w:szCs w:val="20"/>
          <w:rtl w:val="0"/>
        </w:rPr>
        <w:t xml:space="preserve"> and Amazon.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[INSERT COMMUNITY LEADER BLURB/BIO]</w:t>
      </w:r>
      <w:r w:rsidDel="00000000" w:rsidR="00000000" w:rsidRPr="00000000">
        <w:rPr>
          <w:rtl w:val="0"/>
        </w:rPr>
      </w:r>
    </w:p>
    <w:p w:rsidR="00000000" w:rsidDel="00000000" w:rsidP="00000000" w:rsidRDefault="00000000" w:rsidRPr="00000000">
      <w:pPr>
        <w:contextualSpacing w:val="0"/>
        <w:jc w:val="righ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Sponsors:</w:t>
      </w:r>
      <w:r w:rsidDel="00000000" w:rsidR="00000000" w:rsidRPr="00000000">
        <w:rPr>
          <w:rFonts w:ascii="Times New Roman" w:cs="Times New Roman" w:eastAsia="Times New Roman" w:hAnsi="Times New Roman"/>
          <w:sz w:val="20"/>
          <w:szCs w:val="20"/>
          <w:rtl w:val="0"/>
        </w:rPr>
        <w:t xml:space="preserve"> the Aleph Society; American Jewish Joint Distribution Committee (JDC); Genesis Philanthropy Group.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Organizing partners:</w:t>
      </w:r>
      <w:r w:rsidDel="00000000" w:rsidR="00000000" w:rsidRPr="00000000">
        <w:rPr>
          <w:rFonts w:ascii="Times New Roman" w:cs="Times New Roman" w:eastAsia="Times New Roman" w:hAnsi="Times New Roman"/>
          <w:sz w:val="20"/>
          <w:szCs w:val="20"/>
          <w:rtl w:val="0"/>
        </w:rPr>
        <w:t xml:space="preserve"> Jewish Federations of North America (JFNA); Hillel: The Foundation for Jewish Campus Life; the Shefa Institute in Israel.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Community partners:</w:t>
      </w:r>
      <w:r w:rsidDel="00000000" w:rsidR="00000000" w:rsidRPr="00000000">
        <w:rPr>
          <w:rFonts w:ascii="Times New Roman" w:cs="Times New Roman" w:eastAsia="Times New Roman" w:hAnsi="Times New Roman"/>
          <w:sz w:val="20"/>
          <w:szCs w:val="20"/>
          <w:rtl w:val="0"/>
        </w:rPr>
        <w:t xml:space="preserve"> Partnership2Gether - The Jewish Agency Peoplehood Platform; Project Kesher.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Supporting partners:</w:t>
      </w:r>
      <w:r w:rsidDel="00000000" w:rsidR="00000000" w:rsidRPr="00000000">
        <w:rPr>
          <w:rFonts w:ascii="Times New Roman" w:cs="Times New Roman" w:eastAsia="Times New Roman" w:hAnsi="Times New Roman"/>
          <w:sz w:val="20"/>
          <w:szCs w:val="20"/>
          <w:rtl w:val="0"/>
        </w:rPr>
        <w:t xml:space="preserve"> </w:t>
      </w:r>
      <w:hyperlink r:id="rId14">
        <w:r w:rsidDel="00000000" w:rsidR="00000000" w:rsidRPr="00000000">
          <w:rPr>
            <w:rFonts w:ascii="Times New Roman" w:cs="Times New Roman" w:eastAsia="Times New Roman" w:hAnsi="Times New Roman"/>
            <w:color w:val="1576a1"/>
            <w:sz w:val="20"/>
            <w:szCs w:val="20"/>
            <w:u w:val="single"/>
            <w:rtl w:val="0"/>
          </w:rPr>
          <w:t xml:space="preserve">Visit theGlobalDay.org/partners</w:t>
        </w:r>
      </w:hyperlink>
      <w:r w:rsidDel="00000000" w:rsidR="00000000" w:rsidRPr="00000000">
        <w:rPr>
          <w:rFonts w:ascii="Times New Roman" w:cs="Times New Roman" w:eastAsia="Times New Roman" w:hAnsi="Times New Roman"/>
          <w:sz w:val="20"/>
          <w:szCs w:val="20"/>
          <w:rtl w:val="0"/>
        </w:rPr>
        <w:t xml:space="preserve"> for a full list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5" w:type="default"/>
      <w:headerReference r:id="rId16" w:type="first"/>
      <w:footerReference r:id="rId17" w:type="default"/>
      <w:footerReference r:id="rId18" w:type="first"/>
      <w:pgSz w:h="15840" w:w="12240"/>
      <w:pgMar w:bottom="1440" w:top="990" w:left="1440" w:right="153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72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Rule="auto"/>
      <w:contextualSpacing w:val="0"/>
      <w:jc w:val="righ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40"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40"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40"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40"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40"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40"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new.steinsaltz.org/bio" TargetMode="External"/><Relationship Id="rId10" Type="http://schemas.openxmlformats.org/officeDocument/2006/relationships/hyperlink" Target="https://twitter.com/theglobalday" TargetMode="External"/><Relationship Id="rId13" Type="http://schemas.openxmlformats.org/officeDocument/2006/relationships/hyperlink" Target="http://www.korenpub.com/" TargetMode="External"/><Relationship Id="rId12" Type="http://schemas.openxmlformats.org/officeDocument/2006/relationships/hyperlink" Target="http://new.steinsaltz.org/talmud/#kore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acebook.com/GlobalDay" TargetMode="External"/><Relationship Id="rId15" Type="http://schemas.openxmlformats.org/officeDocument/2006/relationships/header" Target="header1.xml"/><Relationship Id="rId14" Type="http://schemas.openxmlformats.org/officeDocument/2006/relationships/hyperlink" Target="http://theglobalday.org/about/partners/"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image" Target="media/image01.png"/><Relationship Id="rId6" Type="http://schemas.openxmlformats.org/officeDocument/2006/relationships/hyperlink" Target="http://www.theglobalday.org/about/" TargetMode="External"/><Relationship Id="rId18" Type="http://schemas.openxmlformats.org/officeDocument/2006/relationships/footer" Target="footer2.xml"/><Relationship Id="rId7" Type="http://schemas.openxmlformats.org/officeDocument/2006/relationships/hyperlink" Target="http://theglobalday.org" TargetMode="External"/><Relationship Id="rId8" Type="http://schemas.openxmlformats.org/officeDocument/2006/relationships/hyperlink" Target="http://www.theglobalda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